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77" w:rsidRDefault="004F1477" w:rsidP="004F14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«Химия»</w:t>
            </w:r>
          </w:p>
        </w:tc>
      </w:tr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</w:tr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4F1477" w:rsidRDefault="004F1477" w:rsidP="00EE37B7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образовательный стандарт основного общего образования,</w:t>
            </w:r>
            <w:r>
              <w:rPr>
                <w:sz w:val="24"/>
              </w:rPr>
              <w:t xml:space="preserve"> утв.</w:t>
            </w:r>
            <w:r w:rsidRPr="007B5C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17 декабря 2010г. №1897 (с </w:t>
            </w:r>
            <w:proofErr w:type="gramStart"/>
            <w:r>
              <w:rPr>
                <w:sz w:val="24"/>
              </w:rPr>
              <w:t>изменениями  и</w:t>
            </w:r>
            <w:proofErr w:type="gramEnd"/>
            <w:r>
              <w:rPr>
                <w:sz w:val="24"/>
              </w:rPr>
              <w:t xml:space="preserve">  дополнениями от 29 декабря 2014г., 31 декабря 2015г.);</w:t>
            </w:r>
          </w:p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образовательная программа основного общего образования МБОУ «Никольская СОШ»</w:t>
            </w:r>
          </w:p>
        </w:tc>
      </w:tr>
      <w:tr w:rsidR="004F1477" w:rsidTr="004F1477">
        <w:trPr>
          <w:trHeight w:val="1703"/>
        </w:trPr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4F1477" w:rsidRPr="002C601D" w:rsidRDefault="004F1477" w:rsidP="00EE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88"/>
            </w:tblGrid>
            <w:tr w:rsidR="004F1477" w:rsidRPr="002C601D" w:rsidTr="00EE37B7">
              <w:trPr>
                <w:trHeight w:val="4398"/>
              </w:trPr>
              <w:tc>
                <w:tcPr>
                  <w:tcW w:w="0" w:type="auto"/>
                </w:tcPr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З</w:t>
                  </w: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аложить основы химических знаний учащихся, продолжить формирование целостной естественнонаучной картины мира; формирование умений безопасного обращения с веществами, используемыми при выполнении несложных химических опытов и в повседневной жизни; развитие личности обучающихся, их интеллектуальное и нравственное совершенствование, формирование у них экологически целесообразного поведения в быту и трудовой деятельности.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Задачи: познакомить учащихся с сведениями о химическом элементе и формах его существования – атомах, изотопах, ионах, простых веществах и важнейших соединениях элемента </w:t>
                  </w:r>
                  <w:proofErr w:type="gramStart"/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( оксидах</w:t>
                  </w:r>
                  <w:proofErr w:type="gramEnd"/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других бинарных соединениях, кислотах, основаниях, и солях), о строении вещества (типологии химических связей и видах кристаллических решёток), некоторых закономерностях протекания реакций и их классификации.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Ведущими идеями курса химии являются: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материальное единство веществ природы, их генетическая связь;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причинно-следственные связи между составом, строением, свойствами и применением веществ;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познаваемость веществ и закономерностей протекания химических реакций;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объясняющая и прогнозирующая роль теоретических знаний для </w:t>
                  </w:r>
                  <w:proofErr w:type="spellStart"/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фактологического</w:t>
                  </w:r>
                  <w:proofErr w:type="spellEnd"/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материала химии элементов;</w:t>
                  </w:r>
                </w:p>
                <w:p w:rsidR="004F1477" w:rsidRPr="00C777D1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-законы природы объективны и познаваемы; знание законов химии дает возможность управлять превращениями веществ, находить экологически безопасные способы производства веществ и материалов и охраны окружающей среды от химического загрязнения;</w:t>
                  </w:r>
                </w:p>
                <w:p w:rsidR="004F1477" w:rsidRPr="004F1477" w:rsidRDefault="004F1477" w:rsidP="004F147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7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развитие химической науки и химизация народного хозяйства служат интересам человека и общества в целом, имеют гуманистический характер и призваны способствовать решению глобальных проблем современности.</w:t>
                  </w:r>
                </w:p>
              </w:tc>
            </w:tr>
          </w:tbl>
          <w:p w:rsidR="004F1477" w:rsidRDefault="004F1477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4F1477" w:rsidRDefault="004F1477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4F1477" w:rsidRDefault="004F1477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4F1477" w:rsidRDefault="004F1477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-Содержание учебного предмета</w:t>
            </w:r>
          </w:p>
          <w:p w:rsidR="004F1477" w:rsidRDefault="004F1477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количества часов</w:t>
            </w:r>
          </w:p>
          <w:p w:rsidR="004F1477" w:rsidRDefault="004F1477" w:rsidP="00EE3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</w:p>
        </w:tc>
      </w:tr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класс- 70 часов</w:t>
            </w:r>
          </w:p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класс- 68 часа</w:t>
            </w:r>
          </w:p>
        </w:tc>
      </w:tr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4F1477" w:rsidRDefault="00943EE5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  <w:bookmarkStart w:id="0" w:name="_GoBack"/>
            <w:bookmarkEnd w:id="0"/>
          </w:p>
        </w:tc>
      </w:tr>
      <w:tr w:rsidR="004F1477" w:rsidTr="00EE37B7">
        <w:tc>
          <w:tcPr>
            <w:tcW w:w="567" w:type="dxa"/>
          </w:tcPr>
          <w:p w:rsidR="004F1477" w:rsidRDefault="004F1477" w:rsidP="00E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4F1477" w:rsidRDefault="004F1477" w:rsidP="00EE3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4F1477" w:rsidRPr="00C777D1" w:rsidRDefault="004F1477" w:rsidP="004F1477">
            <w:pPr>
              <w:tabs>
                <w:tab w:val="left" w:pos="10065"/>
                <w:tab w:val="left" w:pos="10204"/>
                <w:tab w:val="left" w:pos="10348"/>
              </w:tabs>
              <w:spacing w:after="0" w:line="240" w:lineRule="auto"/>
              <w:ind w:right="-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7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1.Учебник для общеобразовательных учреждений Рудзитис Г. Е., Фельдман Ф. Г. Химия. Неорганическая химия. 8 класс. - М.: Просвещение, 2016г;</w:t>
            </w:r>
          </w:p>
          <w:p w:rsidR="004F1477" w:rsidRPr="00C777D1" w:rsidRDefault="004F1477" w:rsidP="004F147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C77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Рудзитис Г.Е., Фельдман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7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Ф.Г. Химия: учебник для 9 класса общеобразовательных учреждений -М.; Просвещение, 2016.</w:t>
            </w:r>
          </w:p>
          <w:p w:rsidR="004F1477" w:rsidRDefault="004F1477" w:rsidP="00EE3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1477" w:rsidRPr="00510574" w:rsidRDefault="004F1477" w:rsidP="004F1477">
      <w:pPr>
        <w:rPr>
          <w:rFonts w:ascii="Times New Roman" w:hAnsi="Times New Roman" w:cs="Times New Roman"/>
          <w:sz w:val="24"/>
          <w:szCs w:val="24"/>
        </w:rPr>
      </w:pPr>
    </w:p>
    <w:p w:rsidR="008B57FA" w:rsidRDefault="008B57FA"/>
    <w:sectPr w:rsidR="008B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77"/>
    <w:rsid w:val="004F1477"/>
    <w:rsid w:val="0052275E"/>
    <w:rsid w:val="008B57FA"/>
    <w:rsid w:val="009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83FF"/>
  <w15:chartTrackingRefBased/>
  <w15:docId w15:val="{589904DF-9B2A-4E04-ABD5-1106A18D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14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4F1477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деманкина</dc:creator>
  <cp:keywords/>
  <dc:description/>
  <cp:lastModifiedBy>деманкина</cp:lastModifiedBy>
  <cp:revision>2</cp:revision>
  <dcterms:created xsi:type="dcterms:W3CDTF">2022-03-14T14:44:00Z</dcterms:created>
  <dcterms:modified xsi:type="dcterms:W3CDTF">2022-03-15T09:16:00Z</dcterms:modified>
</cp:coreProperties>
</file>